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 w:line="240" w:lineRule="auto"/>
        <w:ind w:right="-420"/>
        <w:jc w:val="center"/>
        <w:rPr>
          <w:b w:val="1"/>
          <w:bCs w:val="1"/>
          <w:color w:val="1f497d"/>
          <w:sz w:val="36"/>
          <w:szCs w:val="36"/>
        </w:rPr>
      </w:pPr>
      <w:r w:rsidDel="00000000" w:rsidR="00000000" w:rsidRPr="00000000">
        <w:rPr>
          <w:b w:val="1"/>
          <w:bCs w:val="1"/>
          <w:color w:val="1f497d"/>
          <w:sz w:val="36"/>
          <w:szCs w:val="36"/>
          <w:rtl w:val="0"/>
        </w:rPr>
        <w:t xml:space="preserve">NUOVA SEDE PER LIDL AD AUGUSTA (SR)</w:t>
      </w:r>
    </w:p>
    <w:p w:rsidR="00000000" w:rsidDel="00000000" w:rsidP="00000000" w:rsidRDefault="00000000" w:rsidRPr="00000000" w14:paraId="00000002">
      <w:pPr>
        <w:spacing w:after="40" w:line="240" w:lineRule="auto"/>
        <w:ind w:left="720" w:right="-420" w:hanging="360"/>
        <w:jc w:val="center"/>
        <w:rPr>
          <w:i w:val="1"/>
          <w:iCs w:val="1"/>
          <w:sz w:val="28"/>
          <w:szCs w:val="28"/>
        </w:rPr>
      </w:pPr>
      <w:r w:rsidDel="00000000" w:rsidR="00000000" w:rsidRPr="00000000">
        <w:rPr>
          <w:rtl w:val="0"/>
        </w:rPr>
      </w:r>
    </w:p>
    <w:p w:rsidR="00000000" w:rsidDel="00000000" w:rsidP="00000000" w:rsidRDefault="00000000" w:rsidRPr="00000000" w14:paraId="00000003">
      <w:pPr>
        <w:spacing w:after="40" w:line="240" w:lineRule="auto"/>
        <w:ind w:left="720" w:right="-420" w:hanging="360"/>
        <w:jc w:val="center"/>
        <w:rPr>
          <w:i w:val="1"/>
          <w:iCs w:val="1"/>
          <w:sz w:val="28"/>
          <w:szCs w:val="28"/>
        </w:rPr>
      </w:pPr>
      <w:r w:rsidDel="00000000" w:rsidR="00000000" w:rsidRPr="00000000">
        <w:rPr>
          <w:i w:val="1"/>
          <w:iCs w:val="1"/>
          <w:sz w:val="28"/>
          <w:szCs w:val="28"/>
          <w:rtl w:val="0"/>
        </w:rPr>
        <w:t xml:space="preserve">Un progetto di recupero urbano che comprende una zona verde per lo sport e un’area cani</w:t>
      </w:r>
    </w:p>
    <w:p w:rsidR="00000000" w:rsidDel="00000000" w:rsidP="00000000" w:rsidRDefault="00000000" w:rsidRPr="00000000" w14:paraId="00000004">
      <w:pPr>
        <w:spacing w:after="40" w:line="240" w:lineRule="auto"/>
        <w:jc w:val="both"/>
        <w:rPr>
          <w:i w:val="1"/>
          <w:iCs w:val="1"/>
        </w:rPr>
      </w:pPr>
      <w:r w:rsidDel="00000000" w:rsidR="00000000" w:rsidRPr="00000000">
        <w:rPr>
          <w:i w:val="1"/>
          <w:iCs w:val="1"/>
          <w:rtl w:val="0"/>
        </w:rPr>
        <w:t xml:space="preserve"> </w:t>
      </w:r>
    </w:p>
    <w:p w:rsidR="00000000" w:rsidDel="00000000" w:rsidP="00000000" w:rsidRDefault="00000000" w:rsidRPr="00000000" w14:paraId="00000005">
      <w:pPr>
        <w:spacing w:after="40" w:lineRule="auto"/>
        <w:jc w:val="both"/>
        <w:rPr/>
      </w:pPr>
      <w:r w:rsidDel="00000000" w:rsidR="00000000" w:rsidRPr="00000000">
        <w:rPr>
          <w:i w:val="1"/>
          <w:iCs w:val="1"/>
          <w:rtl w:val="0"/>
        </w:rPr>
        <w:t xml:space="preserve">Augusta (SR), 21 maggio 2026 </w:t>
      </w:r>
      <w:r w:rsidDel="00000000" w:rsidR="00000000" w:rsidRPr="00000000">
        <w:rPr>
          <w:rtl w:val="0"/>
        </w:rPr>
        <w:t xml:space="preserve">– </w:t>
      </w:r>
      <w:r w:rsidDel="00000000" w:rsidR="00000000" w:rsidRPr="00000000">
        <w:rPr>
          <w:b w:val="1"/>
          <w:bCs w:val="1"/>
          <w:rtl w:val="0"/>
        </w:rPr>
        <w:t xml:space="preserve">Lidl Italia</w:t>
      </w:r>
      <w:r w:rsidDel="00000000" w:rsidR="00000000" w:rsidRPr="00000000">
        <w:rPr>
          <w:rtl w:val="0"/>
        </w:rPr>
        <w:t xml:space="preserve">, catena di supermercati con 800 punti vendita sul territorio nazionale, ha inaugurato oggi ad Augusta (SR) </w:t>
      </w:r>
      <w:r w:rsidDel="00000000" w:rsidR="00000000" w:rsidRPr="00000000">
        <w:rPr>
          <w:b w:val="1"/>
          <w:bCs w:val="1"/>
          <w:rtl w:val="0"/>
        </w:rPr>
        <w:t xml:space="preserve">un nuovo store in Viale Feudo Martelli, 1</w:t>
      </w:r>
      <w:r w:rsidDel="00000000" w:rsidR="00000000" w:rsidRPr="00000000">
        <w:rPr>
          <w:rtl w:val="0"/>
        </w:rPr>
        <w:t xml:space="preserve">. Con il taglio del nastro, avvenuto </w:t>
      </w:r>
      <w:r w:rsidDel="00000000" w:rsidR="00000000" w:rsidRPr="00000000">
        <w:rPr>
          <w:rtl w:val="0"/>
        </w:rPr>
        <w:t xml:space="preserve">alla presenza del </w:t>
      </w:r>
      <w:r w:rsidDel="00000000" w:rsidR="00000000" w:rsidRPr="00000000">
        <w:rPr>
          <w:b w:val="1"/>
          <w:bCs w:val="1"/>
          <w:rtl w:val="0"/>
        </w:rPr>
        <w:t xml:space="preserve">Sindaco Giuseppe Di Mare</w:t>
      </w:r>
      <w:r w:rsidDel="00000000" w:rsidR="00000000" w:rsidRPr="00000000">
        <w:rPr>
          <w:rtl w:val="0"/>
        </w:rPr>
        <w:t xml:space="preserve">, l’Azienda ha dato ufficialmente il via alle attività nella nuova struttura che sostituisce il punto vendita di Contrada Cozzo Filonero aperto nel 2016. L'intervento ha restituito alla cittadinanza non solo uno </w:t>
      </w:r>
      <w:r w:rsidDel="00000000" w:rsidR="00000000" w:rsidRPr="00000000">
        <w:rPr>
          <w:b w:val="1"/>
          <w:bCs w:val="1"/>
          <w:rtl w:val="0"/>
        </w:rPr>
        <w:t xml:space="preserve">spazio commerciale moderno</w:t>
      </w:r>
      <w:r w:rsidDel="00000000" w:rsidR="00000000" w:rsidRPr="00000000">
        <w:rPr>
          <w:rtl w:val="0"/>
        </w:rPr>
        <w:t xml:space="preserve">, con un’area vendita di </w:t>
      </w:r>
      <w:r w:rsidDel="00000000" w:rsidR="00000000" w:rsidRPr="00000000">
        <w:rPr>
          <w:b w:val="1"/>
          <w:bCs w:val="1"/>
          <w:rtl w:val="0"/>
        </w:rPr>
        <w:t xml:space="preserve">oltre 1.400 mq </w:t>
      </w:r>
      <w:r w:rsidDel="00000000" w:rsidR="00000000" w:rsidRPr="00000000">
        <w:rPr>
          <w:rtl w:val="0"/>
        </w:rPr>
        <w:t xml:space="preserve">e un parcheggio con </w:t>
      </w:r>
      <w:r w:rsidDel="00000000" w:rsidR="00000000" w:rsidRPr="00000000">
        <w:rPr>
          <w:b w:val="1"/>
          <w:bCs w:val="1"/>
          <w:rtl w:val="0"/>
        </w:rPr>
        <w:t xml:space="preserve">più di 130 posti auto</w:t>
      </w:r>
      <w:r w:rsidDel="00000000" w:rsidR="00000000" w:rsidRPr="00000000">
        <w:rPr>
          <w:rtl w:val="0"/>
        </w:rPr>
        <w:t xml:space="preserve">, ma anche un più ampio progetto di recupero urbano che include </w:t>
      </w:r>
      <w:r w:rsidDel="00000000" w:rsidR="00000000" w:rsidRPr="00000000">
        <w:rPr>
          <w:b w:val="1"/>
          <w:bCs w:val="1"/>
          <w:rtl w:val="0"/>
        </w:rPr>
        <w:t xml:space="preserve">una zona verde attrezzata per lo sport e il tempo libero e uno spazio dedicato allo sgambamento dei cani</w:t>
      </w:r>
      <w:r w:rsidDel="00000000" w:rsidR="00000000" w:rsidRPr="00000000">
        <w:rPr>
          <w:rtl w:val="0"/>
        </w:rPr>
        <w:t xml:space="preserve">.</w:t>
      </w:r>
    </w:p>
    <w:p w:rsidR="00000000" w:rsidDel="00000000" w:rsidP="00000000" w:rsidRDefault="00000000" w:rsidRPr="00000000" w14:paraId="00000006">
      <w:pPr>
        <w:spacing w:after="120" w:before="240" w:lineRule="auto"/>
        <w:jc w:val="both"/>
        <w:rPr>
          <w:b w:val="1"/>
          <w:bCs w:val="1"/>
          <w:color w:val="1f497d"/>
        </w:rPr>
      </w:pPr>
      <w:r w:rsidDel="00000000" w:rsidR="00000000" w:rsidRPr="00000000">
        <w:rPr>
          <w:b w:val="1"/>
          <w:bCs w:val="1"/>
          <w:color w:val="1f497d"/>
          <w:rtl w:val="0"/>
        </w:rPr>
        <w:t xml:space="preserve">Un progetto attento all’impatto ambientale</w:t>
      </w:r>
    </w:p>
    <w:p w:rsidR="00000000" w:rsidDel="00000000" w:rsidP="00000000" w:rsidRDefault="00000000" w:rsidRPr="00000000" w14:paraId="00000007">
      <w:pPr>
        <w:spacing w:after="120" w:before="240" w:lineRule="auto"/>
        <w:jc w:val="both"/>
        <w:rPr/>
      </w:pPr>
      <w:r w:rsidDel="00000000" w:rsidR="00000000" w:rsidRPr="00000000">
        <w:rPr>
          <w:rtl w:val="0"/>
        </w:rPr>
        <w:t xml:space="preserve">Per la progettazione dello store, che è aperto al pubblico </w:t>
      </w:r>
      <w:r w:rsidDel="00000000" w:rsidR="00000000" w:rsidRPr="00000000">
        <w:rPr>
          <w:b w:val="1"/>
          <w:bCs w:val="1"/>
          <w:rtl w:val="0"/>
        </w:rPr>
        <w:t xml:space="preserve">dalle 8:00 alle 22:00 dal lunedì alla domenica,</w:t>
      </w:r>
      <w:r w:rsidDel="00000000" w:rsidR="00000000" w:rsidRPr="00000000">
        <w:rPr>
          <w:rtl w:val="0"/>
        </w:rPr>
        <w:t xml:space="preserve"> Lidl ha seguito metodi costruttivi orientati all’efficienza energetica, garantendo un edificio in linea con i più recenti </w:t>
      </w:r>
      <w:r w:rsidDel="00000000" w:rsidR="00000000" w:rsidRPr="00000000">
        <w:rPr>
          <w:b w:val="1"/>
          <w:bCs w:val="1"/>
          <w:rtl w:val="0"/>
        </w:rPr>
        <w:t xml:space="preserve">standard aziendali di sostenibilità ambientale</w:t>
      </w:r>
      <w:r w:rsidDel="00000000" w:rsidR="00000000" w:rsidRPr="00000000">
        <w:rPr>
          <w:rtl w:val="0"/>
        </w:rPr>
        <w:t xml:space="preserve">. Il nuovo supermercato è dotato di un </w:t>
      </w:r>
      <w:r w:rsidDel="00000000" w:rsidR="00000000" w:rsidRPr="00000000">
        <w:rPr>
          <w:b w:val="1"/>
          <w:bCs w:val="1"/>
          <w:rtl w:val="0"/>
        </w:rPr>
        <w:t xml:space="preserve">impianto fotovoltaico da 219 kW,</w:t>
      </w:r>
      <w:r w:rsidDel="00000000" w:rsidR="00000000" w:rsidRPr="00000000">
        <w:rPr>
          <w:rtl w:val="0"/>
        </w:rPr>
        <w:t xml:space="preserve"> mentre il restante fabbisogno energetico è coperto al 100% da fonti rinnovabili. L’illuminazione interna sfrutta sia la luce naturale, garantita da ampie vetrate, sia </w:t>
      </w:r>
      <w:r w:rsidDel="00000000" w:rsidR="00000000" w:rsidRPr="00000000">
        <w:rPr>
          <w:b w:val="1"/>
          <w:bCs w:val="1"/>
          <w:rtl w:val="0"/>
        </w:rPr>
        <w:t xml:space="preserve">sistemi a LED</w:t>
      </w:r>
      <w:r w:rsidDel="00000000" w:rsidR="00000000" w:rsidRPr="00000000">
        <w:rPr>
          <w:rtl w:val="0"/>
        </w:rPr>
        <w:t xml:space="preserve">, che offrono un risparmio del 50% rispetto alle tecnologie tradizionali. Completano l'intervento, l'installazione di una </w:t>
      </w:r>
      <w:r w:rsidDel="00000000" w:rsidR="00000000" w:rsidRPr="00000000">
        <w:rPr>
          <w:b w:val="1"/>
          <w:bCs w:val="1"/>
          <w:rtl w:val="0"/>
        </w:rPr>
        <w:t xml:space="preserve">colonnina di ricarica per auto elettriche</w:t>
      </w:r>
      <w:r w:rsidDel="00000000" w:rsidR="00000000" w:rsidRPr="00000000">
        <w:rPr>
          <w:rtl w:val="0"/>
        </w:rPr>
        <w:t xml:space="preserve"> e la realizzazione di </w:t>
      </w:r>
      <w:r w:rsidDel="00000000" w:rsidR="00000000" w:rsidRPr="00000000">
        <w:rPr>
          <w:b w:val="1"/>
          <w:bCs w:val="1"/>
          <w:rtl w:val="0"/>
        </w:rPr>
        <w:t xml:space="preserve">vasche di laminazione</w:t>
      </w:r>
      <w:r w:rsidDel="00000000" w:rsidR="00000000" w:rsidRPr="00000000">
        <w:rPr>
          <w:rtl w:val="0"/>
        </w:rPr>
        <w:t xml:space="preserve"> per la gestione delle acque.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b w:val="1"/>
          <w:bCs w:val="1"/>
          <w:color w:val="1f497d"/>
        </w:rPr>
      </w:pPr>
      <w:r w:rsidDel="00000000" w:rsidR="00000000" w:rsidRPr="00000000">
        <w:rPr>
          <w:b w:val="1"/>
          <w:bCs w:val="1"/>
          <w:color w:val="1f497d"/>
          <w:rtl w:val="0"/>
        </w:rPr>
        <w:t xml:space="preserve">Un’offerta completa tra eccellenze locali e servizi digitali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pPr>
      <w:r w:rsidDel="00000000" w:rsidR="00000000" w:rsidRPr="00000000">
        <w:rPr>
          <w:rtl w:val="0"/>
        </w:rPr>
        <w:t xml:space="preserve">Il nuovo store offre ai clienti </w:t>
      </w:r>
      <w:r w:rsidDel="00000000" w:rsidR="00000000" w:rsidRPr="00000000">
        <w:rPr>
          <w:b w:val="1"/>
          <w:bCs w:val="1"/>
          <w:rtl w:val="0"/>
        </w:rPr>
        <w:t xml:space="preserve">tutto il necessario per una spesa quotidiana completa</w:t>
      </w:r>
      <w:r w:rsidDel="00000000" w:rsidR="00000000" w:rsidRPr="00000000">
        <w:rPr>
          <w:rtl w:val="0"/>
        </w:rPr>
        <w:t xml:space="preserve">, grazie a un assortimento che spazia </w:t>
      </w:r>
      <w:r w:rsidDel="00000000" w:rsidR="00000000" w:rsidRPr="00000000">
        <w:rPr>
          <w:b w:val="1"/>
          <w:bCs w:val="1"/>
          <w:rtl w:val="0"/>
        </w:rPr>
        <w:t xml:space="preserve">dal reparto frutta e verdura al bakery, fino alla rosticceria</w:t>
      </w:r>
      <w:r w:rsidDel="00000000" w:rsidR="00000000" w:rsidRPr="00000000">
        <w:rPr>
          <w:rtl w:val="0"/>
        </w:rPr>
        <w:t xml:space="preserve">. Accanto alla proposta tradizionale, in Sicilia Lidl Italia ha ampliato ulteriormente quella regionale con </w:t>
      </w:r>
      <w:r w:rsidDel="00000000" w:rsidR="00000000" w:rsidRPr="00000000">
        <w:rPr>
          <w:b w:val="1"/>
          <w:bCs w:val="1"/>
          <w:rtl w:val="0"/>
        </w:rPr>
        <w:t xml:space="preserve">110 referenze che valorizzano eccellenze locali, come salumi, formaggi tipici, conserve e vini del territorio</w:t>
      </w:r>
      <w:r w:rsidDel="00000000" w:rsidR="00000000" w:rsidRPr="00000000">
        <w:rPr>
          <w:rtl w:val="0"/>
        </w:rPr>
        <w:t xml:space="preserve">. L’offerta comprende anche un'ampia scelta di prodotti per la cura della persona, della casa e per gli animali domestici. Infine, a supporto di una spesa sempre più smart, è disponibile l’</w:t>
      </w:r>
      <w:r w:rsidDel="00000000" w:rsidR="00000000" w:rsidRPr="00000000">
        <w:rPr>
          <w:b w:val="1"/>
          <w:bCs w:val="1"/>
          <w:rtl w:val="0"/>
        </w:rPr>
        <w:t xml:space="preserve">app Lidl Plus</w:t>
      </w:r>
      <w:r w:rsidDel="00000000" w:rsidR="00000000" w:rsidRPr="00000000">
        <w:rPr>
          <w:rtl w:val="0"/>
        </w:rPr>
        <w:t xml:space="preserve"> che racchiude </w:t>
      </w:r>
      <w:r w:rsidDel="00000000" w:rsidR="00000000" w:rsidRPr="00000000">
        <w:rPr>
          <w:b w:val="1"/>
          <w:bCs w:val="1"/>
          <w:rtl w:val="0"/>
        </w:rPr>
        <w:t xml:space="preserve">promozioni esclusive e volantini digitali</w:t>
      </w:r>
      <w:r w:rsidDel="00000000" w:rsidR="00000000" w:rsidRPr="00000000">
        <w:rPr>
          <w:rtl w:val="0"/>
        </w:rPr>
        <w:t xml:space="preserve">. Recentemente, il programma fedeltà dell’Insegna si è evoluto con l’introduzione dei</w:t>
      </w:r>
      <w:r w:rsidDel="00000000" w:rsidR="00000000" w:rsidRPr="00000000">
        <w:rPr>
          <w:b w:val="1"/>
          <w:bCs w:val="1"/>
          <w:rtl w:val="0"/>
        </w:rPr>
        <w:t xml:space="preserve"> Lidl Points</w:t>
      </w:r>
      <w:r w:rsidDel="00000000" w:rsidR="00000000" w:rsidRPr="00000000">
        <w:rPr>
          <w:rtl w:val="0"/>
        </w:rPr>
        <w:t xml:space="preserve">: un’iniziativa di raccolta punti che consente l’accesso a un catalogo virtuale con oltre </w:t>
      </w:r>
      <w:r w:rsidDel="00000000" w:rsidR="00000000" w:rsidRPr="00000000">
        <w:rPr>
          <w:b w:val="1"/>
          <w:bCs w:val="1"/>
          <w:rtl w:val="0"/>
        </w:rPr>
        <w:t xml:space="preserve">250 coupon per prodotti food e buoni sconto</w:t>
      </w:r>
      <w:r w:rsidDel="00000000" w:rsidR="00000000" w:rsidRPr="00000000">
        <w:rPr>
          <w:rtl w:val="0"/>
        </w:rPr>
        <w:t xml:space="preserve">.</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40" w:line="240" w:lineRule="auto"/>
        <w:jc w:val="both"/>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40" w:line="240" w:lineRule="auto"/>
        <w:jc w:val="both"/>
        <w:rPr/>
      </w:pPr>
      <w:r w:rsidDel="00000000" w:rsidR="00000000" w:rsidRPr="00000000">
        <w:rPr>
          <w:rtl w:val="0"/>
        </w:rPr>
      </w:r>
    </w:p>
    <w:p w:rsidR="00000000" w:rsidDel="00000000" w:rsidP="00000000" w:rsidRDefault="00000000" w:rsidRPr="00000000" w14:paraId="0000000C">
      <w:pPr>
        <w:spacing w:after="40" w:line="240"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0D">
      <w:pPr>
        <w:spacing w:after="40" w:line="240"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di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0E">
      <w:pPr>
        <w:spacing w:after="40" w:line="240" w:lineRule="auto"/>
        <w:jc w:val="both"/>
        <w:rPr>
          <w:sz w:val="18"/>
          <w:szCs w:val="18"/>
        </w:rPr>
      </w:pPr>
      <w:r w:rsidDel="00000000" w:rsidR="00000000" w:rsidRPr="00000000">
        <w:rPr>
          <w:rtl w:val="0"/>
        </w:rPr>
      </w:r>
    </w:p>
    <w:p w:rsidR="00000000" w:rsidDel="00000000" w:rsidP="00000000" w:rsidRDefault="00000000" w:rsidRPr="00000000" w14:paraId="0000000F">
      <w:pPr>
        <w:spacing w:after="40" w:line="240"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0">
      <w:pPr>
        <w:spacing w:after="40" w:line="240" w:lineRule="auto"/>
        <w:rPr>
          <w:color w:val="1f497d"/>
          <w:sz w:val="18"/>
          <w:szCs w:val="18"/>
        </w:rPr>
      </w:pPr>
      <w:r w:rsidDel="00000000" w:rsidR="00000000" w:rsidRPr="00000000">
        <w:rPr>
          <w:color w:val="1f497d"/>
          <w:sz w:val="18"/>
          <w:szCs w:val="18"/>
          <w:rtl w:val="0"/>
        </w:rPr>
        <w:t xml:space="preserve">LIDL Italia srl a socio unico - Corporate Affairs </w:t>
      </w:r>
    </w:p>
    <w:p w:rsidR="00000000" w:rsidDel="00000000" w:rsidP="00000000" w:rsidRDefault="00000000" w:rsidRPr="00000000" w14:paraId="00000011">
      <w:pPr>
        <w:spacing w:after="40" w:line="240"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2">
      <w:pPr>
        <w:spacing w:after="40" w:line="240"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3">
      <w:pPr>
        <w:spacing w:after="40" w:line="240" w:lineRule="auto"/>
        <w:rPr>
          <w:color w:val="1f497d"/>
          <w:sz w:val="18"/>
          <w:szCs w:val="18"/>
        </w:rPr>
      </w:pPr>
      <w:r w:rsidDel="00000000" w:rsidR="00000000" w:rsidRPr="00000000">
        <w:rPr>
          <w:color w:val="1f497d"/>
          <w:sz w:val="18"/>
          <w:szCs w:val="18"/>
          <w:rtl w:val="0"/>
        </w:rPr>
        <w:t xml:space="preserve">E-mail: stampa@lidl.it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12700" cy="12700"/>
              <wp:effectExtent b="0" l="0" r="0" t="0"/>
              <wp:wrapNone/>
              <wp:docPr id="6"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01902" cy="505028"/>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12700" cy="12700"/>
              <wp:effectExtent b="0" l="0" r="0" t="0"/>
              <wp:wrapNone/>
              <wp:docPr id="3"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12700" cy="12700"/>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2" name=""/>
              <a:graphic>
                <a:graphicData uri="http://schemas.microsoft.com/office/word/2010/wordprocessingShape">
                  <wps:wsp>
                    <wps:cNvSpPr/>
                    <wps:cNvPr id="3" name="Shape 3"/>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801360" cy="602304"/>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2700" cy="12700"/>
              <wp:effectExtent b="0" l="0" r="0" t="0"/>
              <wp:wrapNone/>
              <wp:docPr id="4"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-131466</wp:posOffset>
          </wp:positionV>
          <wp:extent cx="718185" cy="718185"/>
          <wp:effectExtent b="0" l="0" r="0" t="0"/>
          <wp:wrapSquare wrapText="bothSides" distB="0" distT="0" distL="114300" distR="114300"/>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pPr>
    <w:r w:rsidDel="00000000" w:rsidR="00000000" w:rsidRPr="00000000">
      <w:rPr>
        <w:rtl w:val="0"/>
      </w:rPr>
    </w:r>
  </w:p>
  <w:p w:rsidR="00000000" w:rsidDel="00000000" w:rsidP="00000000" w:rsidRDefault="00000000" w:rsidRPr="00000000" w14:paraId="00000017">
    <w:pPr>
      <w:spacing w:after="40" w:line="240" w:lineRule="auto"/>
      <w:ind w:right="-420"/>
      <w:rPr>
        <w:b w:val="1"/>
        <w:bCs w:val="1"/>
        <w:color w:val="1f497d"/>
        <w:sz w:val="36"/>
        <w:szCs w:val="36"/>
      </w:rPr>
    </w:pPr>
    <w:r w:rsidDel="00000000" w:rsidR="00000000" w:rsidRPr="00000000">
      <w:rPr>
        <w:color w:val="1f497d"/>
        <w:sz w:val="36"/>
        <w:szCs w:val="36"/>
        <w:rtl w:val="0"/>
      </w:rPr>
      <w:t xml:space="preserve">COMUNICATO </w:t>
    </w:r>
    <w:r w:rsidDel="00000000" w:rsidR="00000000" w:rsidRPr="00000000">
      <w:rPr>
        <w:b w:val="1"/>
        <w:bCs w:val="1"/>
        <w:color w:val="1f497d"/>
        <w:sz w:val="36"/>
        <w:szCs w:val="36"/>
        <w:rtl w:val="0"/>
      </w:rPr>
      <w:t xml:space="preserve">STAMPA</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color w:val="000000"/>
      </w:rPr>
    </w:pPr>
    <w:r w:rsidDel="00000000" w:rsidR="00000000" w:rsidRPr="00000000">
      <w:pict>
        <v:rect style="width:0.0pt;height:1.5pt" o:hr="t" o:hrstd="t" o:hralign="center" fillcolor="#A0A0A0" stroked="f"/>
      </w:pict>
    </w:r>
    <w:r w:rsidDel="00000000" w:rsidR="00000000" w:rsidRPr="00000000">
      <w:rPr>
        <w:color w:val="000000"/>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5" name=""/>
              <a:graphic>
                <a:graphicData uri="http://schemas.microsoft.com/office/word/2010/wordprocessingShape">
                  <wps:wsp>
                    <wps:cNvSpPr/>
                    <wps:cNvPr id="6" name="Shape 6"/>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42719" cy="53149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12700" cy="12700"/>
              <wp:effectExtent b="0" l="0" r="0" t="0"/>
              <wp:wrapNone/>
              <wp:docPr id="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-124379</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GFuDnIRn6T2W2Djz3yKH/yBBIw==">CgMxLjA4AHIhMWpmTExyMDVVSmtjSDlicjBjZGRGai1QMU1qaUhaTW1W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